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5" w:firstLineChars="49"/>
        <w:jc w:val="center"/>
        <w:rPr>
          <w:rFonts w:ascii="黑体" w:eastAsia="黑体"/>
          <w:b/>
          <w:w w:val="120"/>
          <w:sz w:val="28"/>
          <w:szCs w:val="28"/>
        </w:rPr>
      </w:pPr>
      <w:bookmarkStart w:id="0" w:name="_GoBack"/>
      <w:r>
        <w:rPr>
          <w:rFonts w:hint="eastAsia" w:ascii="黑体" w:eastAsia="黑体"/>
          <w:b/>
          <w:color w:val="000000" w:themeColor="text1"/>
          <w:w w:val="120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《网络互联技术》</w:t>
      </w:r>
      <w:r>
        <w:rPr>
          <w:rFonts w:hint="eastAsia" w:ascii="黑体" w:eastAsia="黑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A卷</w:t>
      </w:r>
    </w:p>
    <w:bookmarkEnd w:id="0"/>
    <w:p>
      <w:pPr>
        <w:ind w:firstLine="165" w:firstLineChars="49"/>
        <w:jc w:val="center"/>
        <w:rPr>
          <w:rFonts w:ascii="黑体" w:eastAsia="黑体"/>
          <w:b/>
          <w:w w:val="120"/>
          <w:sz w:val="28"/>
          <w:szCs w:val="28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一、单项选择题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1-5ADDCD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6-10BBACCA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11-15CCAAB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16-20CDCCC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填空题（每小题2分，共24分）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数据链路层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传输层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冲突域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成员服务器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.域名和IP地址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cs="宋体"/>
          <w:sz w:val="24"/>
          <w:highlight w:val="none"/>
        </w:rPr>
        <w:t>6.</w:t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193.11.22.192 1100 0000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193.11.22.172 1010 1100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7.</w:t>
      </w:r>
      <w:r>
        <w:rPr>
          <w:rFonts w:hint="eastAsia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8.</w:t>
      </w:r>
      <w:r>
        <w:rPr>
          <w:rFonts w:hint="eastAsia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Style w:val="11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静态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192.168.0.0——192.168.255.255</w:t>
      </w:r>
    </w:p>
    <w:p>
      <w:pPr>
        <w:rPr>
          <w:rFonts w:cs="微软雅黑" w:asciiTheme="majorEastAsia" w:hAnsiTheme="majorEastAsia" w:eastAsiaTheme="majorEastAsia"/>
          <w:b/>
          <w:sz w:val="24"/>
        </w:rPr>
      </w:pPr>
      <w:r>
        <w:rPr>
          <w:rFonts w:hint="eastAsia" w:cs="微软雅黑" w:asciiTheme="majorEastAsia" w:hAnsiTheme="majorEastAsia" w:eastAsiaTheme="majorEastAsia"/>
          <w:b/>
          <w:sz w:val="24"/>
        </w:rPr>
        <w:t>三、</w:t>
      </w:r>
      <w:r>
        <w:rPr>
          <w:rFonts w:hint="eastAsia" w:ascii="宋体" w:hAnsi="宋体" w:cs="微软雅黑"/>
          <w:b/>
          <w:sz w:val="24"/>
        </w:rPr>
        <w:t>简答题</w:t>
      </w:r>
      <w:r>
        <w:rPr>
          <w:rFonts w:hint="eastAsia" w:cs="微软雅黑" w:asciiTheme="majorEastAsia" w:hAnsiTheme="majorEastAsia" w:eastAsiaTheme="majorEastAsia"/>
          <w:b/>
          <w:sz w:val="24"/>
        </w:rPr>
        <w:t>（</w:t>
      </w:r>
      <w:r>
        <w:rPr>
          <w:rFonts w:asciiTheme="majorEastAsia" w:hAnsiTheme="majorEastAsia" w:eastAsiaTheme="majorEastAsia"/>
          <w:b/>
          <w:sz w:val="24"/>
        </w:rPr>
        <w:t>每</w:t>
      </w:r>
      <w:r>
        <w:rPr>
          <w:rFonts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小题5分，共20分</w:t>
      </w:r>
      <w:r>
        <w:rPr>
          <w:rFonts w:hint="eastAsia" w:cs="微软雅黑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1. </w:t>
      </w:r>
      <w:r>
        <w:rPr>
          <w:rFonts w:hint="eastAsia" w:asciiTheme="minorEastAsia" w:hAnsiTheme="minorEastAsia" w:eastAsiaTheme="minorEastAsia"/>
          <w:sz w:val="24"/>
        </w:rPr>
        <w:t>为什么要进行网络互联？网络中各层的互联设备有哪些？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答：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(1)提高资源的利用率;改善系统性能,提高系统的可靠性;增强系统的安全性;组网建网和网络管理更方便。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(2)网络互连的设备有:常用的网络设备有网卡、交换机、集线器、路由器、Modem、防火墙、UPS、测试设备、网络机柜、VPN设备、打印服务器、光纤设备等等OSI是一个开放性的通行系统互连参考模型。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2. </w:t>
      </w:r>
      <w:r>
        <w:rPr>
          <w:rFonts w:hint="eastAsia" w:asciiTheme="minorEastAsia" w:hAnsiTheme="minorEastAsia" w:eastAsiaTheme="minorEastAsia"/>
          <w:sz w:val="24"/>
        </w:rPr>
        <w:t>局域网中常见的拓扑结构有哪几种？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答：</w:t>
      </w:r>
    </w:p>
    <w:p>
      <w:pPr>
        <w:keepNext w:val="0"/>
        <w:keepLines w:val="0"/>
        <w:widowControl/>
        <w:suppressLineNumbers w:val="0"/>
        <w:shd w:val="clear" w:fill="FFFFFF"/>
        <w:spacing w:line="330" w:lineRule="atLeast"/>
        <w:ind w:left="0" w:firstLine="0"/>
        <w:jc w:val="both"/>
        <w:rPr>
          <w:rFonts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局域网的拓扑结构有以下6种：</w:t>
      </w:r>
    </w:p>
    <w:p>
      <w:pPr>
        <w:keepNext w:val="0"/>
        <w:keepLines w:val="0"/>
        <w:widowControl/>
        <w:suppressLineNumbers w:val="0"/>
        <w:shd w:val="clear" w:fill="FFFFFF"/>
        <w:spacing w:before="15" w:beforeAutospacing="0" w:line="330" w:lineRule="atLeast"/>
        <w:ind w:left="0" w:firstLine="0"/>
        <w:jc w:val="both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1、总线型网络拓扑结构；</w:t>
      </w:r>
    </w:p>
    <w:p>
      <w:pPr>
        <w:keepNext w:val="0"/>
        <w:keepLines w:val="0"/>
        <w:widowControl/>
        <w:suppressLineNumbers w:val="0"/>
        <w:shd w:val="clear" w:fill="FFFFFF"/>
        <w:spacing w:before="15" w:beforeAutospacing="0" w:line="330" w:lineRule="atLeast"/>
        <w:ind w:left="0" w:firstLine="0"/>
        <w:jc w:val="both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2、环形网络拓扑结构；</w:t>
      </w:r>
    </w:p>
    <w:p>
      <w:pPr>
        <w:keepNext w:val="0"/>
        <w:keepLines w:val="0"/>
        <w:widowControl/>
        <w:suppressLineNumbers w:val="0"/>
        <w:shd w:val="clear" w:fill="FFFFFF"/>
        <w:spacing w:before="15" w:beforeAutospacing="0" w:line="330" w:lineRule="atLeast"/>
        <w:ind w:left="0" w:firstLine="0"/>
        <w:jc w:val="both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3、星型网络拓扑结构；</w:t>
      </w:r>
    </w:p>
    <w:p>
      <w:pPr>
        <w:keepNext w:val="0"/>
        <w:keepLines w:val="0"/>
        <w:widowControl/>
        <w:suppressLineNumbers w:val="0"/>
        <w:shd w:val="clear" w:fill="FFFFFF"/>
        <w:spacing w:before="15" w:beforeAutospacing="0" w:line="330" w:lineRule="atLeast"/>
        <w:ind w:left="0" w:firstLine="0"/>
        <w:jc w:val="both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4、树型网络拓扑结构；</w:t>
      </w:r>
    </w:p>
    <w:p>
      <w:pPr>
        <w:keepNext w:val="0"/>
        <w:keepLines w:val="0"/>
        <w:widowControl/>
        <w:suppressLineNumbers w:val="0"/>
        <w:shd w:val="clear" w:fill="FFFFFF"/>
        <w:spacing w:before="15" w:beforeAutospacing="0" w:line="330" w:lineRule="atLeast"/>
        <w:ind w:left="0" w:firstLine="0"/>
        <w:jc w:val="both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5、网状网络拓扑结构</w:t>
      </w:r>
    </w:p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480" w:beforeAutospacing="0" w:after="240" w:afterAutospacing="0" w:line="21" w:lineRule="atLeast"/>
        <w:ind w:left="0" w:right="0" w:firstLine="0"/>
        <w:rPr>
          <w:rFonts w:ascii="Segoe UI" w:hAnsi="Segoe UI" w:eastAsia="Segoe UI" w:cs="Segoe UI"/>
          <w:i w:val="0"/>
          <w:iCs w:val="0"/>
          <w:caps w:val="0"/>
          <w:color w:val="262626"/>
          <w:spacing w:val="0"/>
          <w:sz w:val="30"/>
          <w:szCs w:val="3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62626"/>
          <w:spacing w:val="0"/>
          <w:sz w:val="30"/>
          <w:szCs w:val="30"/>
        </w:rPr>
        <w:t>6、混合网络型拓扑结构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3. </w:t>
      </w:r>
      <w:r>
        <w:rPr>
          <w:rFonts w:hint="eastAsia" w:asciiTheme="minorEastAsia" w:hAnsiTheme="minorEastAsia" w:eastAsiaTheme="minorEastAsia"/>
          <w:sz w:val="24"/>
        </w:rPr>
        <w:t>什么是VLAN？VLAN技术的优点有哪些？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答：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虚拟局域网（VLAN，Virtual Local Area Network） 是以交换式网络为基础，把网络上的用户（终端设备）分为若干个逻辑工作组，每个逻辑工作组就是一个VLAN。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VLAN的优点如下：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（1）提高了网络构建的灵活性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（2）提高了网络的安全性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（3）减少网络流量，节约带宽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（4）VLAN内部成员之间提供低延迟、线速的通信。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（5）简化网络管理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Theme="minorEastAsia" w:hAnsiTheme="minorEastAsia" w:eastAsiaTheme="minorEastAsia"/>
          <w:sz w:val="24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（6）减少设备投资</w:t>
      </w:r>
    </w:p>
    <w:p>
      <w:pPr>
        <w:rPr>
          <w:rFonts w:ascii="宋体" w:hAnsi="宋体" w:cs="微软雅黑"/>
          <w:b/>
          <w:szCs w:val="21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4. </w:t>
      </w:r>
      <w:r>
        <w:rPr>
          <w:rFonts w:hint="eastAsia" w:asciiTheme="minorEastAsia" w:hAnsiTheme="minorEastAsia" w:eastAsiaTheme="minorEastAsia"/>
          <w:sz w:val="24"/>
        </w:rPr>
        <w:t>常见的网络攻击手段有哪些？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答：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Style w:val="9"/>
          <w:rFonts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口令入侵：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不法分子非法登录你的账户，然后再实施攻击活动。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Style w:val="9"/>
          <w:rFonts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特洛伊木马：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坏人放一个“鱼饵”，等你下载、安装、运行，然后你的账户将毫无秘密可言。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Style w:val="9"/>
          <w:rFonts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WWW欺骗：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你要访问A网站，坏人动了手脚后导致你实际访问坏人的B网站，然后想怎么骗你都可以了。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Fonts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.</w:t>
      </w:r>
      <w:r>
        <w:rPr>
          <w:rStyle w:val="9"/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电子邮件攻击：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不法分子不停地发送垃圾邮件到你邮箱，让系统瘫痪，然后就可以干坏事了。</w:t>
      </w: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40" w:leftChars="100"/>
        <w:rPr>
          <w:rFonts w:asciiTheme="minorEastAsia" w:hAnsiTheme="minorEastAsia" w:eastAsiaTheme="minorEastAsia"/>
          <w:sz w:val="24"/>
        </w:rPr>
      </w:pPr>
      <w:r>
        <w:rPr>
          <w:rStyle w:val="9"/>
          <w:rFonts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节点攻击：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不法分子攻击并控制你的电脑后，再攻击并控制其他重要的网站，事后调查一般只能查到你这里，而你的电脑就成了俗称的肉鸡、僵尸机。</w:t>
      </w:r>
    </w:p>
    <w:p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  <w:r>
        <w:rPr>
          <w:rStyle w:val="9"/>
          <w:rFonts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网络监听：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15"/>
          <w:sz w:val="27"/>
          <w:szCs w:val="27"/>
          <w:shd w:val="clear" w:fill="FFFFFF"/>
        </w:rPr>
        <w:t>在同一个网段内，不法分子开启某种工作模式后，能够接收到传输的所有信息。</w:t>
      </w:r>
    </w:p>
    <w:p>
      <w:pPr>
        <w:adjustRightInd w:val="0"/>
        <w:snapToGrid w:val="0"/>
        <w:spacing w:line="400" w:lineRule="exact"/>
        <w:rPr>
          <w:rFonts w:ascii="宋体" w:hAnsi="宋体" w:cs="微软雅黑"/>
          <w:b/>
          <w:szCs w:val="21"/>
        </w:rPr>
      </w:pPr>
      <w:r>
        <w:rPr>
          <w:rFonts w:hint="eastAsia" w:ascii="宋体" w:hAnsi="宋体"/>
          <w:b/>
          <w:sz w:val="24"/>
        </w:rPr>
        <w:t>四、论述题</w:t>
      </w:r>
      <w:r>
        <w:rPr>
          <w:rFonts w:hint="eastAsia" w:ascii="宋体" w:hAnsi="宋体" w:cs="微软雅黑"/>
          <w:b/>
          <w:szCs w:val="21"/>
        </w:rPr>
        <w:t>（</w:t>
      </w:r>
      <w:r>
        <w:rPr>
          <w:b/>
        </w:rPr>
        <w:t>每小题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20分，共20分</w:t>
      </w:r>
      <w:r>
        <w:rPr>
          <w:rFonts w:hint="eastAsia" w:ascii="宋体" w:hAnsi="宋体" w:cs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left="480" w:leftChars="200"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假设某公司通过一台三层交换机连到公司出口路由器R1上，路由器R1再和公司外的另一台路由器R2连接。三层交换机与R1间运行RIPV2路由协议，R1与R2间运行OSPF路由协议。现要做适当配置，实现公司内部主机与公司外部主机之间的相互通信。路由器综合路由配置，如下图：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inline distT="0" distB="0" distL="114300" distR="114300">
            <wp:extent cx="5599430" cy="2574925"/>
            <wp:effectExtent l="0" t="0" r="1270" b="15875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3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40" w:leftChars="100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答：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cs="微软雅黑" w:asciiTheme="majorEastAsia" w:hAnsiTheme="majorEastAsia" w:eastAsiaTheme="majorEastAsia"/>
          <w:b/>
          <w:sz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29275" cy="2705100"/>
            <wp:effectExtent l="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4B3F0"/>
    <w:multiLevelType w:val="singleLevel"/>
    <w:tmpl w:val="8F84B3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24FF48"/>
    <w:multiLevelType w:val="singleLevel"/>
    <w:tmpl w:val="1324FF48"/>
    <w:lvl w:ilvl="0" w:tentative="0">
      <w:start w:val="9"/>
      <w:numFmt w:val="decimal"/>
      <w:suff w:val="space"/>
      <w:lvlText w:val="%1."/>
      <w:lvlJc w:val="left"/>
    </w:lvl>
  </w:abstractNum>
  <w:abstractNum w:abstractNumId="2">
    <w:nsid w:val="4D9ADE18"/>
    <w:multiLevelType w:val="singleLevel"/>
    <w:tmpl w:val="4D9ADE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0D162A01"/>
    <w:rsid w:val="0E803213"/>
    <w:rsid w:val="127A55B4"/>
    <w:rsid w:val="31004822"/>
    <w:rsid w:val="428C108B"/>
    <w:rsid w:val="4C9A418F"/>
    <w:rsid w:val="4DF533FD"/>
    <w:rsid w:val="579C6136"/>
    <w:rsid w:val="5BCF4466"/>
    <w:rsid w:val="5FBB5435"/>
    <w:rsid w:val="60F434B9"/>
    <w:rsid w:val="632C3D6D"/>
    <w:rsid w:val="6DF1268E"/>
    <w:rsid w:val="6F47525D"/>
    <w:rsid w:val="70D807AF"/>
    <w:rsid w:val="70E75D33"/>
    <w:rsid w:val="74F35FB4"/>
    <w:rsid w:val="7C1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qFormat/>
    <w:uiPriority w:val="0"/>
    <w:pPr>
      <w:spacing w:beforeLines="50" w:line="360" w:lineRule="auto"/>
      <w:jc w:val="left"/>
      <w:outlineLvl w:val="2"/>
    </w:pPr>
    <w:rPr>
      <w:b/>
      <w:color w:val="00008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825</Words>
  <Characters>1038</Characters>
  <Lines>0</Lines>
  <Paragraphs>0</Paragraphs>
  <TotalTime>5</TotalTime>
  <ScaleCrop>false</ScaleCrop>
  <LinksUpToDate>false</LinksUpToDate>
  <CharactersWithSpaces>1112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2023-06-29T11:22:43Z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5BAC8E4B7D634FD7BE90E163E1760847_13</vt:lpwstr>
  </property>
</Properties>
</file>